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C7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2024年鹧鸪塘村美丽乡村建设项目</w:t>
      </w:r>
    </w:p>
    <w:p w14:paraId="21E47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资金绩效自评报告</w:t>
      </w:r>
    </w:p>
    <w:p w14:paraId="50CF5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</w:p>
    <w:p w14:paraId="0BF11C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项目概况</w:t>
      </w:r>
    </w:p>
    <w:p w14:paraId="027253F1">
      <w:pPr>
        <w:numPr>
          <w:ilvl w:val="0"/>
          <w:numId w:val="0"/>
        </w:numPr>
        <w:spacing w:line="560" w:lineRule="exact"/>
        <w:ind w:firstLine="480" w:firstLineChars="15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项目主管及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实施单位基本情况</w:t>
      </w:r>
    </w:p>
    <w:p w14:paraId="7FA98A0D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1.项目主管部门：江华瑶族自治县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>农业农村局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是县政府工作部门，为正科级，加挂农业综合行政执法局牌子，实行一套工作机构、一套领导班子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14</w:t>
      </w:r>
      <w:r>
        <w:rPr>
          <w:rFonts w:hint="eastAsia" w:ascii="仿宋_GB2312" w:hAnsi="仿宋_GB2312" w:eastAsia="仿宋_GB2312" w:cs="仿宋_GB2312"/>
          <w:sz w:val="32"/>
          <w:szCs w:val="32"/>
        </w:rPr>
        <w:t>个内设机构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179 </w:t>
      </w:r>
      <w:r>
        <w:rPr>
          <w:rFonts w:hint="eastAsia" w:ascii="仿宋_GB2312" w:hAnsi="仿宋_GB2312" w:eastAsia="仿宋_GB2312" w:cs="仿宋_GB2312"/>
          <w:sz w:val="32"/>
          <w:szCs w:val="32"/>
        </w:rPr>
        <w:t>名职工。承办项目建设单位农田建设与农业资源保护利用股，共有工作人员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14 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名，其中正科级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0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名，科员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1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管理人员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名，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专业技术人员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8 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名，机关工勤人员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3 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名，全部为专科以上学历。</w:t>
      </w:r>
    </w:p>
    <w:p w14:paraId="387A1C51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2.项目实施单位：大石桥乡人民政府。</w:t>
      </w:r>
    </w:p>
    <w:p w14:paraId="3CAFABCF">
      <w:pPr>
        <w:spacing w:line="560" w:lineRule="exact"/>
        <w:ind w:firstLine="480" w:firstLineChars="15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（二）资金基本情况</w:t>
      </w:r>
    </w:p>
    <w:p w14:paraId="7E2FC06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湘财预〔2024〕205号《湖南省财政厅关于下达2024年第四批省级财政衔接推进乡村振兴补助资金的通知》文件精神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年度下达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县美丽乡村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建设专项资金为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，共实施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1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村（大石桥乡鹧鸪塘村）的美丽乡村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建设项目。</w:t>
      </w:r>
    </w:p>
    <w:p w14:paraId="301060A3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大石桥乡鹧鸪塘村美丽乡村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建设项目以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基础设施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建设为重点，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村道白改黑3650平方米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二是实施巷道硬化950平方米，巷道维修480平方米，铺彩板砖500平方米等。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该项目于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1</w:t>
      </w:r>
      <w:r>
        <w:rPr>
          <w:rFonts w:hint="eastAsia" w:ascii="仿宋_GB2312" w:hAnsi="仿宋_GB2312" w:eastAsia="仿宋_GB2312" w:cs="仿宋_GB2312"/>
          <w:sz w:val="32"/>
          <w:szCs w:val="32"/>
        </w:rPr>
        <w:t>月份开始规划设计，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按村“四议两公开”程序择优选择信誉度高的施工队伍进行施工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12月底</w:t>
      </w:r>
      <w:r>
        <w:rPr>
          <w:rFonts w:hint="eastAsia" w:ascii="仿宋_GB2312" w:hAnsi="仿宋_GB2312" w:eastAsia="仿宋_GB2312" w:cs="仿宋_GB2312"/>
          <w:sz w:val="32"/>
          <w:szCs w:val="32"/>
        </w:rPr>
        <w:t>已全面完工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并经乡、村验收合格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96B1D04">
      <w:pPr>
        <w:widowControl/>
        <w:numPr>
          <w:ilvl w:val="0"/>
          <w:numId w:val="0"/>
        </w:numPr>
        <w:spacing w:line="560" w:lineRule="exact"/>
        <w:ind w:left="0" w:leftChars="0" w:firstLine="480" w:firstLineChars="150"/>
        <w:jc w:val="left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资金绩效目标</w:t>
      </w:r>
    </w:p>
    <w:p w14:paraId="3090CB5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通过美丽乡村创建，达到以点带面的效果，转变农民的生产、生活方式，优化农村产业结构，开展基础设施建设，巩固美丽乡村创建成果，建立长效管护机制，同时，保证项目资金专款专用，落到实处。</w:t>
      </w:r>
    </w:p>
    <w:p w14:paraId="6C7DD7F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1.项目村的生态效益、社会效益和经济效益均有明显提高。</w:t>
      </w:r>
    </w:p>
    <w:p w14:paraId="1FBDA07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2.农村人居环境整治持续推进，提升村民生活质量；</w:t>
      </w:r>
    </w:p>
    <w:p w14:paraId="2C75C05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3.起到有效的示范带动作用，推动乡村振兴建设步伐。</w:t>
      </w:r>
    </w:p>
    <w:p w14:paraId="7B3451E2">
      <w:pPr>
        <w:tabs>
          <w:tab w:val="center" w:pos="4153"/>
        </w:tabs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二、项目资金使用及管理情况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ab/>
      </w:r>
    </w:p>
    <w:p w14:paraId="2B84F70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专项总收入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，均纳入了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年部门预算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均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通过县财政局直接下达用款指标至县农业农村局。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美丽乡村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，根据项目施工单位提供实施进度均已支付总项目资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金的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%，共计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点在大石桥乡鹧鸪塘村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BCD18B3"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我局始终把资金管理作为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美丽乡村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的基础工作来抓，做到了专人管理、专账核算、专款专用。一是计财股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率</w:t>
      </w:r>
      <w:r>
        <w:rPr>
          <w:rFonts w:hint="eastAsia" w:ascii="仿宋_GB2312" w:hAnsi="仿宋_GB2312" w:eastAsia="仿宋_GB2312" w:cs="仿宋_GB2312"/>
          <w:sz w:val="32"/>
          <w:szCs w:val="32"/>
        </w:rPr>
        <w:t>得到了进一步的提高。三是严格资金监管。项目在招标前进行单价预算评审，在项目工程施工过程中，资金管理人员经常深入施工现场，了解工程进度，及时办理资金拨付手续。</w:t>
      </w:r>
    </w:p>
    <w:p w14:paraId="1266E373"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三、项目资金组织实施情况</w:t>
      </w:r>
    </w:p>
    <w:p w14:paraId="1FBEA86E">
      <w:pPr>
        <w:widowControl/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衔接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资金管理要求，结合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专项资金管理相关政策和制度，使用和监管资金。为统筹抓好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和美乡村建设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确保按期完成各项建设任务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对资金的使用进行严格监管。一是村道白改黑3650平方米，投入资金29.2万元；二是巷道硬化950平方米，巷道维修480平方米，铺彩板砖500平方米，投入资金20.8万元。</w:t>
      </w:r>
    </w:p>
    <w:p w14:paraId="71F24334"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四、预算支出绩效情况</w:t>
      </w:r>
    </w:p>
    <w:p w14:paraId="01CAFADF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通过建设，项目村的生态效益、社会效益和经济效益均有明显提高。主要体现在以下几方面：一是美化和亮化了农村人居生态环境，提升了村民生活质量；二是改善村民生活条件，公共服务设施惠及300多户、1000多人。三是起到了有效的示范带动作用，推动了全县美丽乡村建设步伐 。</w:t>
      </w:r>
    </w:p>
    <w:p w14:paraId="7D09DB0B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在大石桥鹧鸪塘村建设的美丽乡村项目，已初见成效，取得了一定的社会效益，得到广大村民的一致认可和肯定。</w:t>
      </w:r>
    </w:p>
    <w:p w14:paraId="6ECEE0DA">
      <w:pPr>
        <w:numPr>
          <w:ilvl w:val="0"/>
          <w:numId w:val="2"/>
        </w:numPr>
        <w:spacing w:line="560" w:lineRule="exact"/>
        <w:ind w:firstLine="640" w:firstLineChars="200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主要经验及做法、存在的问题及原因分析</w:t>
      </w:r>
    </w:p>
    <w:p w14:paraId="1DA9A1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2312" w:hAnsi="方正楷体_GB2312" w:eastAsia="方正楷体_GB2312" w:cs="方正楷体_GB2312"/>
          <w:b w:val="0"/>
          <w:bCs/>
          <w:kern w:val="2"/>
          <w:sz w:val="32"/>
          <w:szCs w:val="32"/>
          <w:lang w:val="en-US" w:eastAsia="zh-CN" w:bidi="ar-SA"/>
        </w:rPr>
        <w:t>（一）存在的问题</w:t>
      </w:r>
    </w:p>
    <w:p w14:paraId="7B737A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1.项目村村民参与度不高，存在“干部干，群众看”的现象。</w:t>
      </w:r>
    </w:p>
    <w:p w14:paraId="46B8D60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2.长效管护机制有待完善，项目建成后的管护资金待落实。未成立管护队伍、未建立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农户适当付费，社会支持参与相结合的经费保障机制等制度。</w:t>
      </w:r>
    </w:p>
    <w:p w14:paraId="2A4C95AF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（二）主要经验做法</w:t>
      </w:r>
    </w:p>
    <w:p w14:paraId="4AA6C98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1.加强组织领导，明确责任分工。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发挥村支两委作用，成立美丽乡村建设领导小组，负责美丽乡村建设示范村项目的组织协调、督促推进、检查验收等工作。明确工作任务目标，进一步强化领导、落实责任，各负其责、通力配合，扎实推进美丽乡村建设进程。</w:t>
      </w:r>
    </w:p>
    <w:p w14:paraId="4D787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2.加强项目管理，严格资金监管。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国家有关建设管理规定，认真做好工程、财务等档案资料的收集整理，采集和保存项目建设前、中、后的影像资料，确保形成规范完整的项目档案。强化资金监督管理，确保财政资金专款专用，无挤占挪用、挤压拖延等问题。</w:t>
      </w:r>
    </w:p>
    <w:p w14:paraId="1BD03DA5">
      <w:pPr>
        <w:widowControl/>
        <w:numPr>
          <w:ilvl w:val="0"/>
          <w:numId w:val="0"/>
        </w:num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3.创新工作机制，</w:t>
      </w: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营造创建氛围</w:t>
      </w:r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认真落实“党建引领、镇村主导、群众主体、社会参与、协会管理”的工作机制。支部党员干部带头开展多层次、多形式的宣传活动，推动美丽乡村示范创建工作顺利推进。</w:t>
      </w:r>
    </w:p>
    <w:p w14:paraId="1DC545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六、有关建议</w:t>
      </w:r>
    </w:p>
    <w:p w14:paraId="4B238874">
      <w:pPr>
        <w:widowControl/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广大党员干部带头开展形式多样的宣传活动，使乡村振兴工作家喻户晓，深入人心。通过深入细致的思想工作，积极引导群众参与创建工作。创新工作方式，通过“积分制”“红黑榜”等激发村民主动参与的热情。</w:t>
      </w:r>
    </w:p>
    <w:p w14:paraId="63E7F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（二）发挥村民理事会作用，形成村民“共谋共建共治共享”的长效管理机制。成立一支长效管护专业队，明晰工作职责、工作地界、工作内容、工作标准、工资待遇、管理制度等工作。</w:t>
      </w:r>
    </w:p>
    <w:p w14:paraId="7CE4E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（三）建立各级财政补助，村集体投入，农户适当付费，社会支持参与相结合的经费保障机制，确保管护资金来源渠道稳定，资金数量能满足长效需求。</w:t>
      </w:r>
    </w:p>
    <w:p w14:paraId="50A95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9AE8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3520" w:firstLineChars="1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江华瑶族自治县农业农村局</w:t>
      </w:r>
    </w:p>
    <w:p w14:paraId="1D663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4160" w:firstLineChars="13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2025年4月23日</w:t>
      </w:r>
    </w:p>
    <w:p w14:paraId="4B26ED2B">
      <w:pPr>
        <w:widowControl/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E77EC76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4AB2BE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5B92A6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889FF6C-479B-4E9D-AF35-D62A5243A5F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9E26862-D428-44D7-AFCB-33149280519F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A2D647F-A91F-494A-A1DD-0654DC57D64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D67B2AA5-5FE8-4EE3-B926-377522C9BFD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BDF85C5-1DD8-4A54-B906-0A88DEED7F1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EA53EB"/>
    <w:multiLevelType w:val="singleLevel"/>
    <w:tmpl w:val="AFEA53E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4BF549"/>
    <w:multiLevelType w:val="singleLevel"/>
    <w:tmpl w:val="2D4BF5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671A8"/>
    <w:rsid w:val="060A2EF6"/>
    <w:rsid w:val="08684CE0"/>
    <w:rsid w:val="17052A11"/>
    <w:rsid w:val="196441AC"/>
    <w:rsid w:val="19A26819"/>
    <w:rsid w:val="2A74291F"/>
    <w:rsid w:val="32674CE9"/>
    <w:rsid w:val="32717916"/>
    <w:rsid w:val="3F9F2C77"/>
    <w:rsid w:val="510671A8"/>
    <w:rsid w:val="5B6A2FD1"/>
    <w:rsid w:val="5E5D506F"/>
    <w:rsid w:val="5ED538CF"/>
    <w:rsid w:val="5EEB4428"/>
    <w:rsid w:val="616E30EF"/>
    <w:rsid w:val="673F51E4"/>
    <w:rsid w:val="679953DB"/>
    <w:rsid w:val="6B6D6C79"/>
    <w:rsid w:val="6D3D5F22"/>
    <w:rsid w:val="7C6E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1979</Words>
  <Characters>2051</Characters>
  <Lines>0</Lines>
  <Paragraphs>0</Paragraphs>
  <TotalTime>3</TotalTime>
  <ScaleCrop>false</ScaleCrop>
  <LinksUpToDate>false</LinksUpToDate>
  <CharactersWithSpaces>2064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2025-04-23T01:37:00Z</dcterms:created>
  <dc:creator>陀始盛</dc:creator>
  <cp:lastModifiedBy>陀始盛</cp:lastModifiedBy>
  <dcterms:modified xsi:type="dcterms:W3CDTF">2025-04-23T07:20:05Z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B37E0D2C4FE349DE8A093EE42BB075AD_11</vt:lpwstr>
  </property>
  <property fmtid="{D5CDD505-2E9C-101B-9397-08002B2CF9AE}" pid="4" name="KSOTemplateDocerSaveRecord">
    <vt:lpwstr>eyJoZGlkIjoiNWUwOTlkN2UxMTRkMWExNGM3YThmNmU2OTRhMjkyZDciLCJ1c2VySWQiOiIxNjYyMTIxMDc0In0=</vt:lpwstr>
  </property>
</Properties>
</file>